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623" w:rsidRDefault="005F6331" w:rsidP="00CA4EA1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  <w:lang w:val="kk-KZ"/>
        </w:rPr>
      </w:pPr>
      <w:r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  <w:lang w:val="kk-KZ"/>
        </w:rPr>
        <w:t>1</w:t>
      </w:r>
      <w:bookmarkStart w:id="0" w:name="_GoBack"/>
      <w:bookmarkEnd w:id="0"/>
      <w:r w:rsidR="00CA4EA1" w:rsidRPr="00CA4EA1"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  <w:lang w:val="kk-KZ"/>
        </w:rPr>
        <w:t>-ші тақырыпқа арналған тапсырма-есептер</w:t>
      </w:r>
    </w:p>
    <w:p w:rsidR="00C00811" w:rsidRDefault="00BA5554" w:rsidP="00CA4EA1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  <w:lang w:val="kk-KZ"/>
        </w:rPr>
      </w:pPr>
      <w:r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  <w:lang w:val="kk-KZ"/>
        </w:rPr>
        <w:t>Жалпы – 2</w:t>
      </w:r>
      <w:r w:rsidR="00C00811"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  <w:lang w:val="kk-KZ"/>
        </w:rPr>
        <w:t>0 балл</w:t>
      </w:r>
    </w:p>
    <w:p w:rsidR="00CA4EA1" w:rsidRPr="00CA4EA1" w:rsidRDefault="00CA4EA1" w:rsidP="001E1AE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  <w:r w:rsidRPr="00CA4EA1">
        <w:rPr>
          <w:rFonts w:ascii="Times New Roman" w:hAnsi="Times New Roman" w:cs="Times New Roman"/>
          <w:sz w:val="32"/>
          <w:szCs w:val="32"/>
          <w:lang w:val="kk-KZ"/>
        </w:rPr>
        <w:t>Негізгі қордың қалдық құнын анықта. Олардың алғашқы құны 20 млн. тенге, жылдық амортизациялық жарнасы 2 млн.тенге, қызмет мерзімі 4 жыл.</w:t>
      </w:r>
    </w:p>
    <w:p w:rsidR="00CA4EA1" w:rsidRPr="00CA4EA1" w:rsidRDefault="00CA4EA1" w:rsidP="00CA4EA1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</w:p>
    <w:p w:rsidR="00CA4EA1" w:rsidRPr="00CA4EA1" w:rsidRDefault="00CA4EA1" w:rsidP="001E1AE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  <w:t>Кәсіпорындағы қормен жарақтану деңгейін анықта. Егер өндірістік жұмысшылардың орташа тізімдік саны 10 адам, ал негізгі капиталдың орташа жылдық құны 6900 мың теңге болса.</w:t>
      </w:r>
    </w:p>
    <w:p w:rsidR="00CA4EA1" w:rsidRPr="00CA4EA1" w:rsidRDefault="00CA4EA1" w:rsidP="00CA4EA1">
      <w:pPr>
        <w:pStyle w:val="a3"/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</w:p>
    <w:p w:rsidR="00CA4EA1" w:rsidRDefault="00CA4EA1" w:rsidP="00CA4EA1">
      <w:pPr>
        <w:pStyle w:val="a3"/>
        <w:widowControl w:val="0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  <w:t>Негізгі өндірістік капиталдың алғашқы құны неге тең, егер оның босатылу құны 10 000 мың теңге, ал көліктік шығын мен мотаждау шығыны – босатылу құнының 10% құраса?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</w:p>
    <w:p w:rsidR="00CA4EA1" w:rsidRDefault="00CA4EA1" w:rsidP="00CA4EA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Жабдықтың құны 20 мың тенге, жылдық тозу нормасы 5%. Амортизациясы неге тең?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widowControl w:val="0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Егер негізгі өндірістік капиталдың қорсыйымдылығы 0,08 тенге/тенгені құраса, онда қорқайтарымы неге тең?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Қор қайтарымының қандай мөлшерінде құны 12 мың тенге тұратын негізгі капитал 18 мың тенге табыс әкеледі?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widowControl w:val="0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Егер негізгі өндірістік капиталдың қорқайтарымы 12 тенге/тенгені құраса, онда қорсыйымдылығы неге тең?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Жылдық амортизация аударымы 1000 теңге, ал амортизация нормасы 5 % болса, онда жабдықтың алғашқы құны неге тең?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Pr="00CA4EA1" w:rsidRDefault="00CA4EA1" w:rsidP="00CA4EA1">
      <w:pPr>
        <w:pStyle w:val="a3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Тозу коэффициенті неге тең, егер үш жылда 586 мың теңге сомасында амортизация есептелсе, ал негізгі капиталдың толық құны 3,2 млн. құраса?</w:t>
      </w:r>
    </w:p>
    <w:p w:rsidR="00CA4EA1" w:rsidRPr="00CA4EA1" w:rsidRDefault="00CA4EA1" w:rsidP="00CA4EA1">
      <w:pPr>
        <w:pStyle w:val="a3"/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widowControl w:val="0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Негізгі өндірістік капиталдың алғашқы құны неге тең, егер оның босатылу құны 400 мың теңге, ал көліктік шығын – босатылу құнының 7% құраса?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2001 жылы 374 мың теңгеге сатып алынған ЗИЛ 130 автокөлігінің алғашқы құнын анықта, оны жеткізу және монтаждау шығындары 68 мың теңгені құрады.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Default="007F3F86" w:rsidP="007F3F86">
      <w:pPr>
        <w:pStyle w:val="a3"/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Негізгі өндірістік капиталдың алғашқы құны неге тең, егер оның сатып алу құны 8000 мың теңге, ал көліктік шығын – сатып алу құнының 5% құраса?</w:t>
      </w:r>
    </w:p>
    <w:p w:rsidR="007F3F86" w:rsidRPr="007F3F86" w:rsidRDefault="007F3F86" w:rsidP="007F3F86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Pr="007F3F86" w:rsidRDefault="007F3F86" w:rsidP="007F3F86">
      <w:pPr>
        <w:pStyle w:val="a3"/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2002 жылы пайдалануға берілген кәсіпорын ғимаратының 2007 жылдағы қалдық құнын анықта. Егер оның алғашқы құны 125 мың теңге, ал жылдық амортизация сомасы 10 мың теңгеге тең болса.</w:t>
      </w:r>
    </w:p>
    <w:p w:rsidR="007F3F86" w:rsidRPr="007F3F86" w:rsidRDefault="007F3F86" w:rsidP="007F3F86">
      <w:p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Pr="007F3F86" w:rsidRDefault="007F3F86" w:rsidP="007F3F86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Негізгі капиталдың қалдық құнын анықта, егер олардың бастапқы құны 90 млн. тенге, амортизациясы 2,5 млн. тенге, қызмет ету мерзімі 6 жыл болса. </w:t>
      </w:r>
    </w:p>
    <w:p w:rsidR="00CA4EA1" w:rsidRPr="007F3F86" w:rsidRDefault="00CA4EA1" w:rsidP="007F3F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Pr="007F3F86" w:rsidRDefault="007F3F86" w:rsidP="007F3F86">
      <w:pPr>
        <w:pStyle w:val="a3"/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Жабдық құны 20 мың теңге, ал амортизациясы 1000 теңге болса, жылдық тозу нормасы қандай?</w:t>
      </w:r>
    </w:p>
    <w:p w:rsidR="00CA4EA1" w:rsidRPr="007F3F86" w:rsidRDefault="00CA4EA1" w:rsidP="007F3F8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Default="007F3F86" w:rsidP="007F3F86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Алғашқы құны 2300 мың тенге болатын ғимараттың жыл сайынғы амортизациялық жарна нормасын анықта. Пайдаланылу 28 жылға есептелген. Жойылу құны алғашқы құнның 10% тең. </w:t>
      </w:r>
    </w:p>
    <w:p w:rsidR="007F3F86" w:rsidRPr="007F3F86" w:rsidRDefault="007F3F86" w:rsidP="007F3F86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Pr="007F3F86" w:rsidRDefault="007F3F86" w:rsidP="007F3F86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Кәсіпорындағы қормен жарақтану деңгейін анықта. Егер қорқайтарым 1,2 теңге/теңге, өткізілген өнімнің жылдық көлемі 9000 мың теңге, ал өндірістік жұмысшылардың орташа жылдық саны 10 адам болса.</w:t>
      </w:r>
    </w:p>
    <w:p w:rsidR="00CA4EA1" w:rsidRPr="00CA4EA1" w:rsidRDefault="00CA4EA1" w:rsidP="007F3F86">
      <w:pPr>
        <w:pStyle w:val="a3"/>
        <w:jc w:val="both"/>
        <w:rPr>
          <w:rFonts w:ascii="Times New Roman" w:hAnsi="Times New Roman" w:cs="Times New Roman"/>
          <w:b/>
          <w:sz w:val="32"/>
          <w:szCs w:val="32"/>
          <w:lang w:val="kk-KZ"/>
        </w:rPr>
      </w:pPr>
    </w:p>
    <w:sectPr w:rsidR="00CA4EA1" w:rsidRPr="00CA4E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1016A0"/>
    <w:multiLevelType w:val="hybridMultilevel"/>
    <w:tmpl w:val="8A80EB9A"/>
    <w:lvl w:ilvl="0" w:tplc="3BD24B64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EA1"/>
    <w:rsid w:val="005F6331"/>
    <w:rsid w:val="007F3F86"/>
    <w:rsid w:val="00BA5554"/>
    <w:rsid w:val="00C00811"/>
    <w:rsid w:val="00CA4EA1"/>
    <w:rsid w:val="00D23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4EA1"/>
    <w:pPr>
      <w:ind w:left="720"/>
      <w:contextualSpacing/>
    </w:pPr>
  </w:style>
  <w:style w:type="paragraph" w:styleId="a4">
    <w:name w:val="Body Text Indent"/>
    <w:basedOn w:val="a"/>
    <w:link w:val="a5"/>
    <w:uiPriority w:val="99"/>
    <w:semiHidden/>
    <w:unhideWhenUsed/>
    <w:rsid w:val="00CA4EA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CA4EA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4EA1"/>
    <w:pPr>
      <w:ind w:left="720"/>
      <w:contextualSpacing/>
    </w:pPr>
  </w:style>
  <w:style w:type="paragraph" w:styleId="a4">
    <w:name w:val="Body Text Indent"/>
    <w:basedOn w:val="a"/>
    <w:link w:val="a5"/>
    <w:uiPriority w:val="99"/>
    <w:semiHidden/>
    <w:unhideWhenUsed/>
    <w:rsid w:val="00CA4EA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CA4EA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2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6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5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9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8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7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Асем Сагидолдина</cp:lastModifiedBy>
  <cp:revision>8</cp:revision>
  <dcterms:created xsi:type="dcterms:W3CDTF">2020-09-15T14:51:00Z</dcterms:created>
  <dcterms:modified xsi:type="dcterms:W3CDTF">2021-12-03T07:31:00Z</dcterms:modified>
</cp:coreProperties>
</file>